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7"/>
        <w:gridCol w:w="8059"/>
      </w:tblGrid>
      <w:tr w:rsidR="00000000">
        <w:tc>
          <w:tcPr>
            <w:tcW w:w="1150" w:type="pct"/>
            <w:vAlign w:val="center"/>
            <w:hideMark/>
          </w:tcPr>
          <w:p w:rsidR="00000000" w:rsidRDefault="00D10AF4">
            <w:pPr>
              <w:rPr>
                <w:rFonts w:eastAsia="Times New Roman"/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2"/>
              </w:rPr>
              <w:t xml:space="preserve">«Адепт: Проект в </w:t>
            </w:r>
            <w:proofErr w:type="gramStart"/>
            <w:r>
              <w:rPr>
                <w:rFonts w:eastAsia="Times New Roman"/>
                <w:sz w:val="12"/>
                <w:szCs w:val="12"/>
              </w:rPr>
              <w:t>11.5»©</w:t>
            </w:r>
            <w:proofErr w:type="gramEnd"/>
            <w:r>
              <w:rPr>
                <w:rFonts w:eastAsia="Times New Roman"/>
                <w:sz w:val="12"/>
                <w:szCs w:val="12"/>
              </w:rPr>
              <w:t xml:space="preserve"> ООО «Адепт» </w:t>
            </w:r>
          </w:p>
        </w:tc>
        <w:tc>
          <w:tcPr>
            <w:tcW w:w="3850" w:type="pct"/>
            <w:vAlign w:val="center"/>
            <w:hideMark/>
          </w:tcPr>
          <w:p w:rsidR="00000000" w:rsidRDefault="00D10AF4">
            <w:pPr>
              <w:jc w:val="right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форма №2П </w:t>
            </w:r>
          </w:p>
        </w:tc>
      </w:tr>
      <w:tr w:rsidR="00000000">
        <w:tc>
          <w:tcPr>
            <w:tcW w:w="0" w:type="auto"/>
            <w:vAlign w:val="center"/>
            <w:hideMark/>
          </w:tcPr>
          <w:p w:rsidR="00000000" w:rsidRDefault="00D10AF4">
            <w:pPr>
              <w:jc w:val="right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000000" w:rsidRDefault="00D10AF4">
            <w:pPr>
              <w:jc w:val="right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от 30.04.2019г</w:t>
            </w:r>
          </w:p>
        </w:tc>
      </w:tr>
      <w:tr w:rsidR="00000000">
        <w:tc>
          <w:tcPr>
            <w:tcW w:w="0" w:type="auto"/>
            <w:vAlign w:val="center"/>
            <w:hideMark/>
          </w:tcPr>
          <w:p w:rsidR="00000000" w:rsidRDefault="00D10AF4">
            <w:pPr>
              <w:jc w:val="right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000000" w:rsidRDefault="00D10AF4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:rsidR="00000000" w:rsidRDefault="00D10AF4">
      <w:pPr>
        <w:spacing w:after="240"/>
        <w:rPr>
          <w:rFonts w:eastAsia="Times New Roman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33"/>
        <w:gridCol w:w="5233"/>
      </w:tblGrid>
      <w:tr w:rsidR="00000000">
        <w:tc>
          <w:tcPr>
            <w:tcW w:w="0" w:type="auto"/>
            <w:vAlign w:val="center"/>
            <w:hideMark/>
          </w:tcPr>
          <w:p w:rsidR="00000000" w:rsidRDefault="00D10AF4">
            <w:pPr>
              <w:spacing w:after="240"/>
              <w:rPr>
                <w:rFonts w:eastAsia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000000" w:rsidRDefault="00D10AF4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:rsidR="00000000" w:rsidRDefault="00D10AF4">
      <w:pPr>
        <w:spacing w:after="240"/>
        <w:rPr>
          <w:rFonts w:eastAsia="Times New Roman"/>
        </w:rPr>
      </w:pPr>
      <w:r>
        <w:rPr>
          <w:rFonts w:eastAsia="Times New Roman"/>
        </w:rPr>
        <w:br/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66"/>
      </w:tblGrid>
      <w:tr w:rsidR="00000000">
        <w:tc>
          <w:tcPr>
            <w:tcW w:w="5000" w:type="pct"/>
            <w:vAlign w:val="center"/>
            <w:hideMark/>
          </w:tcPr>
          <w:p w:rsidR="00000000" w:rsidRPr="004C5532" w:rsidRDefault="00D10AF4" w:rsidP="004C5532">
            <w:pPr>
              <w:jc w:val="center"/>
              <w:rPr>
                <w:rFonts w:eastAsia="Times New Roman"/>
                <w:sz w:val="22"/>
                <w:szCs w:val="22"/>
                <w:lang w:val="en-US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Смета № </w:t>
            </w:r>
            <w:r>
              <w:rPr>
                <w:rFonts w:eastAsia="Times New Roman"/>
                <w:b/>
                <w:bCs/>
                <w:sz w:val="22"/>
                <w:szCs w:val="22"/>
                <w:u w:val="single"/>
              </w:rPr>
              <w:t xml:space="preserve">2 </w:t>
            </w:r>
            <w:r w:rsidR="004C5532">
              <w:rPr>
                <w:rFonts w:eastAsia="Times New Roman"/>
                <w:b/>
                <w:bCs/>
                <w:sz w:val="22"/>
                <w:szCs w:val="22"/>
                <w:u w:val="single"/>
                <w:lang w:val="en-US"/>
              </w:rPr>
              <w:t>(2)</w:t>
            </w:r>
          </w:p>
        </w:tc>
      </w:tr>
      <w:tr w:rsidR="00000000">
        <w:tc>
          <w:tcPr>
            <w:tcW w:w="5000" w:type="pct"/>
            <w:vAlign w:val="center"/>
            <w:hideMark/>
          </w:tcPr>
          <w:p w:rsidR="00000000" w:rsidRDefault="00D10AF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на проектные (изыскательские) работы </w:t>
            </w:r>
          </w:p>
        </w:tc>
      </w:tr>
      <w:tr w:rsidR="00000000">
        <w:trPr>
          <w:trHeight w:val="240"/>
        </w:trPr>
        <w:tc>
          <w:tcPr>
            <w:tcW w:w="0" w:type="auto"/>
            <w:vAlign w:val="center"/>
            <w:hideMark/>
          </w:tcPr>
          <w:p w:rsidR="00000000" w:rsidRDefault="00D10AF4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</w:tr>
    </w:tbl>
    <w:p w:rsidR="00000000" w:rsidRDefault="00D10AF4">
      <w:pPr>
        <w:rPr>
          <w:rFonts w:eastAsia="Times New Roman"/>
          <w:vanish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86"/>
        <w:gridCol w:w="6280"/>
      </w:tblGrid>
      <w:tr w:rsidR="00000000">
        <w:tc>
          <w:tcPr>
            <w:tcW w:w="2000" w:type="pct"/>
            <w:vAlign w:val="center"/>
            <w:hideMark/>
          </w:tcPr>
          <w:p w:rsidR="00000000" w:rsidRDefault="00D10AF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Наименование предприятия, здания, сооружения, стадии проектирования, этапа, вида проектных или изыскательских работ </w:t>
            </w:r>
          </w:p>
        </w:tc>
        <w:tc>
          <w:tcPr>
            <w:tcW w:w="0" w:type="auto"/>
            <w:vAlign w:val="center"/>
            <w:hideMark/>
          </w:tcPr>
          <w:p w:rsidR="00000000" w:rsidRDefault="00D10AF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  <w:u w:val="single"/>
              </w:rPr>
              <w:t>На разработку рабочей документации на техническое перевооружение объекта: ГРП №4, с. Долгодеревенское, инв. № 4458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</w:tr>
      <w:tr w:rsidR="00000000">
        <w:trPr>
          <w:trHeight w:val="240"/>
        </w:trPr>
        <w:tc>
          <w:tcPr>
            <w:tcW w:w="0" w:type="auto"/>
            <w:vAlign w:val="center"/>
            <w:hideMark/>
          </w:tcPr>
          <w:p w:rsidR="00000000" w:rsidRDefault="00D10AF4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000000" w:rsidRDefault="00D10AF4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vAlign w:val="center"/>
            <w:hideMark/>
          </w:tcPr>
          <w:p w:rsidR="00000000" w:rsidRDefault="00D10AF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Наименование проект</w:t>
            </w:r>
            <w:r>
              <w:rPr>
                <w:rFonts w:eastAsia="Times New Roman"/>
                <w:sz w:val="22"/>
                <w:szCs w:val="22"/>
              </w:rPr>
              <w:t xml:space="preserve">ной (изыскательской) организации </w:t>
            </w:r>
          </w:p>
        </w:tc>
        <w:tc>
          <w:tcPr>
            <w:tcW w:w="0" w:type="auto"/>
            <w:vAlign w:val="center"/>
            <w:hideMark/>
          </w:tcPr>
          <w:p w:rsidR="00000000" w:rsidRDefault="00D10AF4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00000">
        <w:trPr>
          <w:trHeight w:val="240"/>
        </w:trPr>
        <w:tc>
          <w:tcPr>
            <w:tcW w:w="0" w:type="auto"/>
            <w:vAlign w:val="center"/>
            <w:hideMark/>
          </w:tcPr>
          <w:p w:rsidR="00000000" w:rsidRDefault="00D10AF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0000" w:rsidRDefault="00D10AF4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vAlign w:val="center"/>
            <w:hideMark/>
          </w:tcPr>
          <w:p w:rsidR="00000000" w:rsidRDefault="00D10AF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Наименование организации заказчика </w:t>
            </w:r>
          </w:p>
        </w:tc>
        <w:tc>
          <w:tcPr>
            <w:tcW w:w="0" w:type="auto"/>
            <w:vAlign w:val="center"/>
            <w:hideMark/>
          </w:tcPr>
          <w:p w:rsidR="00000000" w:rsidRDefault="00D10AF4">
            <w:pPr>
              <w:rPr>
                <w:rFonts w:eastAsia="Times New Roman"/>
                <w:sz w:val="22"/>
                <w:szCs w:val="22"/>
              </w:rPr>
            </w:pPr>
          </w:p>
        </w:tc>
      </w:tr>
    </w:tbl>
    <w:p w:rsidR="00000000" w:rsidRDefault="00D10AF4">
      <w:pPr>
        <w:rPr>
          <w:rFonts w:eastAsia="Times New Roman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3"/>
        <w:gridCol w:w="3875"/>
        <w:gridCol w:w="3034"/>
        <w:gridCol w:w="2087"/>
        <w:gridCol w:w="1141"/>
      </w:tblGrid>
      <w:tr w:rsidR="00000000">
        <w:tc>
          <w:tcPr>
            <w:tcW w:w="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0000" w:rsidRDefault="00D10AF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№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пп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0000" w:rsidRDefault="00D10AF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Характеристика предприятия, здания, сооружения или виды работ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0000" w:rsidRDefault="00D10AF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Номер частей, глав, таблиц, процентов, параграфов и пунктов указаний к разделу Справочника базовых цен на проектные и изыскательские работы для строительства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0000" w:rsidRDefault="00D10AF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Расчет стоимости: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a+</w:t>
            </w:r>
            <w:proofErr w:type="gramStart"/>
            <w:r>
              <w:rPr>
                <w:rFonts w:eastAsia="Times New Roman"/>
                <w:sz w:val="22"/>
                <w:szCs w:val="22"/>
              </w:rPr>
              <w:t>bx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)*</w:t>
            </w:r>
            <w:proofErr w:type="spellStart"/>
            <w:proofErr w:type="gramEnd"/>
            <w:r>
              <w:rPr>
                <w:rFonts w:eastAsia="Times New Roman"/>
                <w:sz w:val="22"/>
                <w:szCs w:val="22"/>
              </w:rPr>
              <w:t>Ki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, или (объем строительно-монтажных работ) * проц./100 или количество x </w:t>
            </w:r>
            <w:r>
              <w:rPr>
                <w:rFonts w:eastAsia="Times New Roman"/>
                <w:sz w:val="22"/>
                <w:szCs w:val="22"/>
              </w:rPr>
              <w:t>цена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0000" w:rsidRDefault="00D10AF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Стоимость, тыс. руб.</w:t>
            </w:r>
          </w:p>
        </w:tc>
      </w:tr>
      <w:tr w:rsidR="00000000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0000" w:rsidRDefault="00D10AF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0000" w:rsidRDefault="00D10AF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0000" w:rsidRDefault="00D10AF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0000" w:rsidRDefault="00D10AF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0000" w:rsidRDefault="00D10AF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5</w:t>
            </w: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D10AF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Газорегуляторный пункт (ГРП) с двумя линиями регулирования с регулятором. Условный диаметр 80 мм.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СБЦП 81-02-14-2001_0-0-1-18 Газооборудование и газоснабжение промышленных предприятий, зданий и сооружений. 2015 г. Т</w:t>
            </w:r>
            <w:r>
              <w:rPr>
                <w:rFonts w:eastAsia="Times New Roman"/>
                <w:sz w:val="22"/>
                <w:szCs w:val="22"/>
              </w:rPr>
              <w:t>аблица 1. Внутренние и наружные устройства газоснабжения зданий и сооружений, п.18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A=138.32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B=1.237 </w:t>
            </w:r>
            <w:proofErr w:type="spellStart"/>
            <w:proofErr w:type="gram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;</w:t>
            </w:r>
            <w:r>
              <w:rPr>
                <w:rFonts w:eastAsia="Times New Roman"/>
                <w:sz w:val="22"/>
                <w:szCs w:val="22"/>
              </w:rPr>
              <w:br/>
            </w:r>
            <w:proofErr w:type="spellStart"/>
            <w:r>
              <w:rPr>
                <w:rFonts w:eastAsia="Times New Roman"/>
                <w:sz w:val="22"/>
                <w:szCs w:val="22"/>
              </w:rPr>
              <w:t>Осн</w:t>
            </w:r>
            <w:proofErr w:type="spellEnd"/>
            <w:proofErr w:type="gramEnd"/>
            <w:r>
              <w:rPr>
                <w:rFonts w:eastAsia="Times New Roman"/>
                <w:sz w:val="22"/>
                <w:szCs w:val="22"/>
              </w:rPr>
              <w:t xml:space="preserve">. показ. Х=80 (мм)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(A + B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Xзад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)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K1 * K2 * K3 * K4 * K5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(138.32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+ 1.237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</w:t>
            </w:r>
            <w:r>
              <w:rPr>
                <w:rFonts w:eastAsia="Times New Roman"/>
                <w:sz w:val="22"/>
                <w:szCs w:val="22"/>
              </w:rPr>
              <w:t xml:space="preserve"> 80) * 1 * 0.6 * 4.09 * 1.0875 * 1.2 * 1.3 * 0.5 * 1.05 * 0.87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451.20</w:t>
            </w: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Стадия: Рабочая документация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0.6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инд.1кв.2019г.к 01.01.2001 на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пр.раб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4.09</w:t>
            </w:r>
            <w:r>
              <w:rPr>
                <w:rFonts w:eastAsia="Times New Roman"/>
                <w:sz w:val="22"/>
                <w:szCs w:val="22"/>
              </w:rPr>
              <w:br/>
              <w:t>Письмо Минстроя России от 05.03.2019 №7581-ДВ/09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Уральский коэффициент 1,0875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K1 = 1.0875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Базовая цена разработки проектной и рабочей документации на демонтаж объектов и сооружений, в случае необходимости выполнения этой работы, что отражается в задании на проектирование, определяетс</w:t>
            </w:r>
            <w:r>
              <w:rPr>
                <w:rFonts w:eastAsia="Times New Roman"/>
                <w:sz w:val="22"/>
                <w:szCs w:val="22"/>
              </w:rPr>
              <w:t>я по ценам на проектирование разделов, разработка которых необходима при демонтаже для площадочных сооружений, учитывающих соотношение трудоемкости проектных работ для объекта в условиях нового строительства и разработки документации для осуществления демо</w:t>
            </w:r>
            <w:r>
              <w:rPr>
                <w:rFonts w:eastAsia="Times New Roman"/>
                <w:sz w:val="22"/>
                <w:szCs w:val="22"/>
              </w:rPr>
              <w:t>нтажа аналогичного объекта с применением коэффициента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K2 = 1.2</w:t>
            </w:r>
            <w:r>
              <w:rPr>
                <w:rFonts w:eastAsia="Times New Roman"/>
                <w:sz w:val="22"/>
                <w:szCs w:val="22"/>
              </w:rPr>
              <w:br/>
              <w:t>Общие положения, п.1.12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Базовая цена проектирования ГРП, ГРС и ГРУ с узлами учета расхода газа определяется с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ценообразующим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коэффициентом (максимальный)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K3 = 1.3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t>Глава 2, п.2.1.6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Базовая цена проектирования ГРС и ГРП блочного типа высокой заводской готовности определяется с коэффициентом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K4 = 0.5</w:t>
            </w:r>
            <w:r>
              <w:rPr>
                <w:rFonts w:eastAsia="Times New Roman"/>
                <w:sz w:val="22"/>
                <w:szCs w:val="22"/>
              </w:rPr>
              <w:br/>
              <w:t>Глава 2, п.2.1.9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Затраты, связанные с участием по поручению заказчика в выборе</w:t>
            </w:r>
            <w:r>
              <w:rPr>
                <w:rFonts w:eastAsia="Times New Roman"/>
                <w:sz w:val="22"/>
                <w:szCs w:val="22"/>
              </w:rPr>
              <w:t xml:space="preserve"> площадки (трассы) для строительства, определяются по ценам на разработку проектной документации и составляют до 5% от базовой цены (максимальный)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K5 = 1.05</w:t>
            </w:r>
            <w:r>
              <w:rPr>
                <w:rFonts w:eastAsia="Times New Roman"/>
                <w:sz w:val="22"/>
                <w:szCs w:val="22"/>
              </w:rPr>
              <w:br/>
              <w:t>Общие положения, п.1.9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1. ПОС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6%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2.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конс</w:t>
            </w:r>
            <w:proofErr w:type="spellEnd"/>
            <w:proofErr w:type="gramStart"/>
            <w:r>
              <w:rPr>
                <w:rFonts w:eastAsia="Times New Roman"/>
                <w:sz w:val="22"/>
                <w:szCs w:val="22"/>
              </w:rPr>
              <w:t>.</w:t>
            </w:r>
            <w:proofErr w:type="gramEnd"/>
            <w:r>
              <w:rPr>
                <w:rFonts w:eastAsia="Times New Roman"/>
                <w:sz w:val="22"/>
                <w:szCs w:val="22"/>
              </w:rPr>
              <w:t xml:space="preserve"> и объем. план.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реш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3.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Инж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обо, сет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инж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мер, тех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реш</w:t>
            </w:r>
            <w:proofErr w:type="spellEnd"/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51%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3.1. Эле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4% [из 51%]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3.2. Ото, вен воз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5% [из 51%]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3.3. Газ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28% [из 51%]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3.4. Тех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реш</w:t>
            </w:r>
            <w:proofErr w:type="spellEnd"/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14% [из 51%]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4. СД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D10AF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2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Надземные газопроводы. Протяженность до 0.1 км.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СБЦП 81-02-14-2001_0-0-7-1 Газооборудование и газоснабжение промышленных предприятий, зданий и сооружений. 2015 г. Таблица 7. Сети газоснабжения, п.1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A=18.977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A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K1 * K2 * K3 * K4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t xml:space="preserve">18.977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1 * 0.6 * 4.09 * 1.0875 * 1.3 * 0.6 * 1.05 * 0.5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D10AF4" w:rsidP="00D10AF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20.78</w:t>
            </w:r>
            <w:bookmarkStart w:id="0" w:name="_GoBack"/>
            <w:bookmarkEnd w:id="0"/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Стадия: Рабочая документация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0.6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инд.1кв.2019г.к 01.01.2001 на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пр.раб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4.09</w:t>
            </w:r>
            <w:r>
              <w:rPr>
                <w:rFonts w:eastAsia="Times New Roman"/>
                <w:sz w:val="22"/>
                <w:szCs w:val="22"/>
              </w:rPr>
              <w:br/>
              <w:t>Письмо Минстроя России от 05.03.2019 №7581-ДВ/09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Уральский коэффициент 1,0875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K1 = 1.0875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Базовая цена проектирования объектов в стесненных условиях, когда в зоне строительства работ находится свыше пяти коммуникаций или плотность застройки составляет более 30%, определяется с коэффициентом, учитывающим усложняющие факторы (максимальный)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K2 = 1</w:t>
            </w:r>
            <w:r>
              <w:rPr>
                <w:rFonts w:eastAsia="Times New Roman"/>
                <w:sz w:val="22"/>
                <w:szCs w:val="22"/>
              </w:rPr>
              <w:t>.3</w:t>
            </w:r>
            <w:r>
              <w:rPr>
                <w:rFonts w:eastAsia="Times New Roman"/>
                <w:sz w:val="22"/>
                <w:szCs w:val="22"/>
              </w:rPr>
              <w:br/>
              <w:t>Общие положения, п.1.7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Базовая цена проектирования газопроводов при надземной прокладке (кроме газопроводов СУГ) определяется с коэффициентом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K3 = 0.6</w:t>
            </w:r>
            <w:r>
              <w:rPr>
                <w:rFonts w:eastAsia="Times New Roman"/>
                <w:sz w:val="22"/>
                <w:szCs w:val="22"/>
              </w:rPr>
              <w:br/>
              <w:t>Глава 2, п.2.2.11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Затраты, связанные с участием по поручению</w:t>
            </w:r>
            <w:r>
              <w:rPr>
                <w:rFonts w:eastAsia="Times New Roman"/>
                <w:sz w:val="22"/>
                <w:szCs w:val="22"/>
              </w:rPr>
              <w:t xml:space="preserve"> заказчика в выборе площадки (трассы) для строительства, определяются по ценам на разработку проектной документации и составляют до 5% от базовой цены (максимальный)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K4 = 1.05</w:t>
            </w:r>
            <w:r>
              <w:rPr>
                <w:rFonts w:eastAsia="Times New Roman"/>
                <w:sz w:val="22"/>
                <w:szCs w:val="22"/>
              </w:rPr>
              <w:br/>
              <w:t>Общие положения, п.1.9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1. Технологические и конструктивные решения линейного объекта.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искуст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.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соор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 (инженерное обустройство, сети)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40%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1.1. Тех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реш</w:t>
            </w:r>
            <w:proofErr w:type="spellEnd"/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40% [из 40%]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2. СД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D10AF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3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b/>
                <w:bCs/>
                <w:sz w:val="22"/>
                <w:szCs w:val="22"/>
              </w:rPr>
              <w:t>Молниезащита</w:t>
            </w:r>
            <w:proofErr w:type="spellEnd"/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 ГРП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СБЦП 81-02-14-2001_0-0-19-4 Газооборудование и газоснабжение промышленных пр</w:t>
            </w:r>
            <w:r>
              <w:rPr>
                <w:rFonts w:eastAsia="Times New Roman"/>
                <w:sz w:val="22"/>
                <w:szCs w:val="22"/>
              </w:rPr>
              <w:t xml:space="preserve">едприятий, зданий и сооружений. 2015 г. Таблица 19. Электроснабжение и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молниезащита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, п.4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A=20.435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</w:t>
            </w:r>
            <w:r>
              <w:rPr>
                <w:rFonts w:eastAsia="Times New Roman"/>
                <w:sz w:val="22"/>
                <w:szCs w:val="22"/>
              </w:rPr>
              <w:br/>
            </w:r>
            <w:proofErr w:type="spellStart"/>
            <w:r>
              <w:rPr>
                <w:rFonts w:eastAsia="Times New Roman"/>
                <w:sz w:val="22"/>
                <w:szCs w:val="22"/>
              </w:rPr>
              <w:t>Осн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. показ. Х=1 (объект)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1 (объект)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A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K1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20.435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1 * 0.6 * 4.09 * 1.0875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54.54</w:t>
            </w: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Стадия: Рабочая документация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0.6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инд.1кв.2019г.к 01.01.2001 на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пр.раб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4.09</w:t>
            </w:r>
            <w:r>
              <w:rPr>
                <w:rFonts w:eastAsia="Times New Roman"/>
                <w:sz w:val="22"/>
                <w:szCs w:val="22"/>
              </w:rPr>
              <w:br/>
              <w:t>Письмо Минстроя России от 05.03.2019 №7581-ДВ/09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Уральский коэффициент 1,0875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K1 = 1.0875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1.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Инж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обо, сет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инж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мер, тех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реш</w:t>
            </w:r>
            <w:proofErr w:type="spellEnd"/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90%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1.1. Тех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реш</w:t>
            </w:r>
            <w:proofErr w:type="spellEnd"/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90% [из 90%]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2. СД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D10AF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4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Электроснабжение: кабельная линия напряжением до 1.0 </w:t>
            </w:r>
            <w:proofErr w:type="spellStart"/>
            <w:r>
              <w:rPr>
                <w:rFonts w:eastAsia="Times New Roman"/>
                <w:b/>
                <w:bCs/>
                <w:sz w:val="22"/>
                <w:szCs w:val="22"/>
              </w:rPr>
              <w:t>кВ.</w:t>
            </w:r>
            <w:proofErr w:type="spellEnd"/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 Длина от 0.1 до 1 км.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СБЦП 81-02-14-2001_0-0-19-2 Газооборудование и газоснабжение промышленных предприятий, зданий и сооружений. 2015 г. Таблица 19. Электроснабжение и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молниезащита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, п.2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A=5.112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B=26.974 </w:t>
            </w:r>
            <w:proofErr w:type="spellStart"/>
            <w:proofErr w:type="gram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;</w:t>
            </w:r>
            <w:r>
              <w:rPr>
                <w:rFonts w:eastAsia="Times New Roman"/>
                <w:sz w:val="22"/>
                <w:szCs w:val="22"/>
              </w:rPr>
              <w:br/>
            </w:r>
            <w:proofErr w:type="spellStart"/>
            <w:r>
              <w:rPr>
                <w:rFonts w:eastAsia="Times New Roman"/>
                <w:sz w:val="22"/>
                <w:szCs w:val="22"/>
              </w:rPr>
              <w:t>Осн</w:t>
            </w:r>
            <w:proofErr w:type="spellEnd"/>
            <w:proofErr w:type="gramEnd"/>
            <w:r>
              <w:rPr>
                <w:rFonts w:eastAsia="Times New Roman"/>
                <w:sz w:val="22"/>
                <w:szCs w:val="22"/>
              </w:rPr>
              <w:t xml:space="preserve">. показ. Х=0.1 (км)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(A + B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Xзад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) * </w:t>
            </w:r>
            <w:r>
              <w:rPr>
                <w:rFonts w:eastAsia="Times New Roman"/>
                <w:sz w:val="22"/>
                <w:szCs w:val="22"/>
              </w:rPr>
              <w:t xml:space="preserve">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K1 * K2 * K3 * K4 * K5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(5.112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+ 26.974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0.1) * 1 * 0.6 * 4.09 * 1.0875 * 0.6 * 1.3 * 1.2 * 1.05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20.48</w:t>
            </w: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Стадия: Рабочая документация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0.6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инд.1кв.2019г.к 01.01.2001 на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пр.раб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4</w:t>
            </w:r>
            <w:r>
              <w:rPr>
                <w:rFonts w:eastAsia="Times New Roman"/>
                <w:sz w:val="22"/>
                <w:szCs w:val="22"/>
              </w:rPr>
              <w:t>.09</w:t>
            </w:r>
            <w:r>
              <w:rPr>
                <w:rFonts w:eastAsia="Times New Roman"/>
                <w:sz w:val="22"/>
                <w:szCs w:val="22"/>
              </w:rPr>
              <w:br/>
              <w:t>Письмо Минстроя России от 05.03.2019 №7581-ДВ/09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Уральский коэффициент 1,0875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K1 = 1.0875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Понижающий коэффициент, учитывающий разницу в трудоемкости работ по проектируемому объекту и объекту-аналогу, </w:t>
            </w:r>
            <w:proofErr w:type="gramStart"/>
            <w:r>
              <w:rPr>
                <w:rFonts w:eastAsia="Times New Roman"/>
                <w:sz w:val="22"/>
                <w:szCs w:val="22"/>
              </w:rPr>
              <w:t>К</w:t>
            </w:r>
            <w:proofErr w:type="gramEnd"/>
            <w:r>
              <w:rPr>
                <w:rFonts w:eastAsia="Times New Roman"/>
                <w:sz w:val="22"/>
                <w:szCs w:val="22"/>
              </w:rPr>
              <w:t>=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Хзад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/ Хмин:2. Минимальное значение 0.6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Хзад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=0,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Хмин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=100)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K2 = 0.6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Базовая цена проектирования объектов в стесненных услов</w:t>
            </w:r>
            <w:r>
              <w:rPr>
                <w:rFonts w:eastAsia="Times New Roman"/>
                <w:sz w:val="22"/>
                <w:szCs w:val="22"/>
              </w:rPr>
              <w:t>иях, когда в зоне строительства работ находится свыше пяти коммуникаций или плотность застройки составляет более 30%, определяется с коэффициентом, учитывающим усложняющие факторы (максимальный)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K3 = 1.3</w:t>
            </w:r>
            <w:r>
              <w:rPr>
                <w:rFonts w:eastAsia="Times New Roman"/>
                <w:sz w:val="22"/>
                <w:szCs w:val="22"/>
              </w:rPr>
              <w:br/>
              <w:t>Общие положения, п.1.7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Базовая </w:t>
            </w:r>
            <w:r>
              <w:rPr>
                <w:rFonts w:eastAsia="Times New Roman"/>
                <w:sz w:val="22"/>
                <w:szCs w:val="22"/>
              </w:rPr>
              <w:t xml:space="preserve">цена разработки проектной и рабочей документации на демонтаж объектов и сооружений, в случае необходимости выполнения этой работы, что отражается в задании на проектирование, определяется по ценам </w:t>
            </w:r>
            <w:r>
              <w:rPr>
                <w:rFonts w:eastAsia="Times New Roman"/>
                <w:sz w:val="22"/>
                <w:szCs w:val="22"/>
              </w:rPr>
              <w:lastRenderedPageBreak/>
              <w:t>на проектирование разделов, разработка которых необходима п</w:t>
            </w:r>
            <w:r>
              <w:rPr>
                <w:rFonts w:eastAsia="Times New Roman"/>
                <w:sz w:val="22"/>
                <w:szCs w:val="22"/>
              </w:rPr>
              <w:t>ри демонтаже для площадочных сооружений, учитывающих соотношение трудоемкости проектных работ для объекта в условиях нового строительства и разработки документации для осуществления демонтажа аналогичного объекта с применением коэффициента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lastRenderedPageBreak/>
              <w:t>K4 = 1.2</w:t>
            </w:r>
            <w:r>
              <w:rPr>
                <w:rFonts w:eastAsia="Times New Roman"/>
                <w:sz w:val="22"/>
                <w:szCs w:val="22"/>
              </w:rPr>
              <w:br/>
              <w:t>Общие п</w:t>
            </w:r>
            <w:r>
              <w:rPr>
                <w:rFonts w:eastAsia="Times New Roman"/>
                <w:sz w:val="22"/>
                <w:szCs w:val="22"/>
              </w:rPr>
              <w:t>оложения, п.1.12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Затраты, связанные с участием по поручению заказчика в выборе площадки (трассы) для строительства, определяются по ценам на разработку проектной документации и составляют до 5% от базовой цены (максимальный)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K5 = 1.05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t>Общие положения, п.1.9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1. Технологические и конструктивные решения линейного объекта.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искуст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.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соор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 (инженерное обустройство, сети)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90%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1.1. Тех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реш</w:t>
            </w:r>
            <w:proofErr w:type="spellEnd"/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90% [из 90%]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2. СД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D10AF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5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Кабельные линии напряжением до 35 </w:t>
            </w:r>
            <w:proofErr w:type="spellStart"/>
            <w:r>
              <w:rPr>
                <w:rFonts w:eastAsia="Times New Roman"/>
                <w:b/>
                <w:bCs/>
                <w:sz w:val="22"/>
                <w:szCs w:val="22"/>
              </w:rPr>
              <w:t>кВ.</w:t>
            </w:r>
            <w:proofErr w:type="spellEnd"/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 Интервалы протяженности до 100 м.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СБЦП 81-02-07-2001_0-0-17-1 Коммунальные инженерные сети и сооружения, 2012 г. Раздел 3. Таблица 17. Квартальные, межквартальные, уличные кабельные электросети, п.1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A=11.96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</w:t>
            </w:r>
            <w:r>
              <w:rPr>
                <w:rFonts w:eastAsia="Times New Roman"/>
                <w:sz w:val="22"/>
                <w:szCs w:val="22"/>
              </w:rPr>
              <w:br/>
              <w:t>К</w:t>
            </w:r>
            <w:r>
              <w:rPr>
                <w:rFonts w:eastAsia="Times New Roman"/>
                <w:sz w:val="22"/>
                <w:szCs w:val="22"/>
              </w:rPr>
              <w:t>оличество = 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A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K1 * K2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11.96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1 * 1 * 4.09 * 1.0875 * 1.2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D10AF4" w:rsidP="00D10AF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63.88</w:t>
            </w: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Стадия: Проектная и рабочая документация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1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инд.1кв.2019г.к 01.01.2001 на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пр.раб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4.09</w:t>
            </w:r>
            <w:r>
              <w:rPr>
                <w:rFonts w:eastAsia="Times New Roman"/>
                <w:sz w:val="22"/>
                <w:szCs w:val="22"/>
              </w:rPr>
              <w:br/>
              <w:t>Письмо Минстроя России от 05.</w:t>
            </w:r>
            <w:r>
              <w:rPr>
                <w:rFonts w:eastAsia="Times New Roman"/>
                <w:sz w:val="22"/>
                <w:szCs w:val="22"/>
              </w:rPr>
              <w:t>03.2019 №7581-ДВ/09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Уральский коэффициент 1,0875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K1 = 1.0875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Базовая цена разработки проектной и рабочей документации только на демонтаж объектов и сооружений (без дальнейшего проектирования новых объектов и сооружений), в случае ее выполнения по отдельному заданию на проектирование, определяется по ценам на проекти</w:t>
            </w:r>
            <w:r>
              <w:rPr>
                <w:rFonts w:eastAsia="Times New Roman"/>
                <w:sz w:val="22"/>
                <w:szCs w:val="22"/>
              </w:rPr>
              <w:t>рование разделов, разработка которых необходима при демонтаже, с применением коэффициента для площадочных сооружений, учитывающих соотношение трудоемкости проектных работ для объекта в условиях нового строительства и разработки документации для осуществлен</w:t>
            </w:r>
            <w:r>
              <w:rPr>
                <w:rFonts w:eastAsia="Times New Roman"/>
                <w:sz w:val="22"/>
                <w:szCs w:val="22"/>
              </w:rPr>
              <w:t>ия демонтажа аналогичного объекта (максимальный)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K2 = 1.2</w:t>
            </w:r>
            <w:r>
              <w:rPr>
                <w:rFonts w:eastAsia="Times New Roman"/>
                <w:sz w:val="22"/>
                <w:szCs w:val="22"/>
              </w:rPr>
              <w:br/>
              <w:t>Основные положения, п.1.19 (Составной)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1. Пол ком раб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D10AF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6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Итого по смете: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610.80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D10AF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lastRenderedPageBreak/>
              <w:t>7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Инженерные изыскания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Изыскательские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130.00</w:t>
            </w: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D10AF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8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Всего по смете: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D10AF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Сумма от п.6-7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D10AF4" w:rsidP="00D10AF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740.88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</w:tr>
    </w:tbl>
    <w:p w:rsidR="00000000" w:rsidRDefault="00D10AF4">
      <w:pPr>
        <w:rPr>
          <w:rFonts w:eastAsia="Times New Roman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9"/>
        <w:gridCol w:w="6617"/>
      </w:tblGrid>
      <w:tr w:rsidR="00000000">
        <w:tc>
          <w:tcPr>
            <w:tcW w:w="1600" w:type="pct"/>
            <w:hideMark/>
          </w:tcPr>
          <w:p w:rsidR="00000000" w:rsidRDefault="00D10AF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Всего по смете (тыс. руб.): </w:t>
            </w:r>
          </w:p>
        </w:tc>
        <w:tc>
          <w:tcPr>
            <w:tcW w:w="2750" w:type="pct"/>
            <w:hideMark/>
          </w:tcPr>
          <w:p w:rsidR="00000000" w:rsidRDefault="00D10AF4" w:rsidP="00D10AF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740.88</w:t>
            </w:r>
            <w:r>
              <w:rPr>
                <w:rFonts w:eastAsia="Times New Roman"/>
                <w:sz w:val="22"/>
                <w:szCs w:val="22"/>
              </w:rPr>
              <w:t xml:space="preserve"> (Семьсот сорок тысяч восемьсот восемьдесят </w:t>
            </w:r>
            <w:r>
              <w:rPr>
                <w:rFonts w:eastAsia="Times New Roman"/>
                <w:sz w:val="22"/>
                <w:szCs w:val="22"/>
              </w:rPr>
              <w:t>рублей, 00 копеек)</w:t>
            </w:r>
          </w:p>
        </w:tc>
      </w:tr>
    </w:tbl>
    <w:p w:rsidR="00000000" w:rsidRDefault="00D10AF4">
      <w:pPr>
        <w:rPr>
          <w:rFonts w:eastAsia="Times New Roman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66"/>
      </w:tblGrid>
      <w:tr w:rsidR="00000000">
        <w:trPr>
          <w:trHeight w:val="240"/>
        </w:trPr>
        <w:tc>
          <w:tcPr>
            <w:tcW w:w="0" w:type="auto"/>
            <w:vAlign w:val="center"/>
            <w:hideMark/>
          </w:tcPr>
          <w:p w:rsidR="00000000" w:rsidRDefault="00D10AF4">
            <w:pPr>
              <w:rPr>
                <w:rFonts w:eastAsia="Times New Roman"/>
              </w:rPr>
            </w:pPr>
          </w:p>
        </w:tc>
      </w:tr>
      <w:tr w:rsidR="00000000">
        <w:trPr>
          <w:trHeight w:val="240"/>
        </w:trPr>
        <w:tc>
          <w:tcPr>
            <w:tcW w:w="0" w:type="auto"/>
            <w:vAlign w:val="center"/>
            <w:hideMark/>
          </w:tcPr>
          <w:p w:rsidR="00000000" w:rsidRDefault="00D10AF4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vAlign w:val="center"/>
            <w:hideMark/>
          </w:tcPr>
          <w:p w:rsidR="00000000" w:rsidRDefault="00D10AF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Составил:</w:t>
            </w:r>
          </w:p>
        </w:tc>
      </w:tr>
      <w:tr w:rsidR="00000000" w:rsidTr="004C5532">
        <w:trPr>
          <w:trHeight w:val="320"/>
        </w:trPr>
        <w:tc>
          <w:tcPr>
            <w:tcW w:w="0" w:type="auto"/>
            <w:vAlign w:val="center"/>
            <w:hideMark/>
          </w:tcPr>
          <w:p w:rsidR="00000000" w:rsidRDefault="00D10AF4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00000">
        <w:tc>
          <w:tcPr>
            <w:tcW w:w="0" w:type="auto"/>
            <w:vAlign w:val="center"/>
            <w:hideMark/>
          </w:tcPr>
          <w:p w:rsidR="00000000" w:rsidRDefault="00D10AF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Начальник ПСО АО Челябинскг</w:t>
            </w:r>
            <w:r>
              <w:rPr>
                <w:rFonts w:eastAsia="Times New Roman"/>
                <w:sz w:val="22"/>
                <w:szCs w:val="22"/>
              </w:rPr>
              <w:t>оргаз _________________________Л.А.</w:t>
            </w:r>
            <w:r w:rsidR="004C5532" w:rsidRPr="004C5532">
              <w:rPr>
                <w:rFonts w:eastAsia="Times New Roman"/>
                <w:sz w:val="22"/>
                <w:szCs w:val="22"/>
              </w:rPr>
              <w:t xml:space="preserve"> </w:t>
            </w:r>
            <w:r>
              <w:rPr>
                <w:rFonts w:eastAsia="Times New Roman"/>
                <w:sz w:val="22"/>
                <w:szCs w:val="22"/>
              </w:rPr>
              <w:t>Федичкина</w:t>
            </w:r>
          </w:p>
        </w:tc>
      </w:tr>
    </w:tbl>
    <w:p w:rsidR="00000000" w:rsidRDefault="00D10AF4">
      <w:pPr>
        <w:rPr>
          <w:rFonts w:eastAsia="Times New Roman"/>
          <w:vanish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66"/>
      </w:tblGrid>
      <w:tr w:rsidR="00000000">
        <w:tc>
          <w:tcPr>
            <w:tcW w:w="0" w:type="auto"/>
            <w:vAlign w:val="center"/>
            <w:hideMark/>
          </w:tcPr>
          <w:p w:rsidR="00000000" w:rsidRDefault="00D10AF4">
            <w:pPr>
              <w:rPr>
                <w:rFonts w:eastAsia="Times New Roman"/>
              </w:rPr>
            </w:pPr>
          </w:p>
        </w:tc>
      </w:tr>
    </w:tbl>
    <w:p w:rsidR="00000000" w:rsidRDefault="00D10AF4">
      <w:pPr>
        <w:rPr>
          <w:rFonts w:eastAsia="Times New Roman"/>
        </w:rPr>
      </w:pPr>
    </w:p>
    <w:p w:rsidR="004C5532" w:rsidRPr="004C5532" w:rsidRDefault="004C5532">
      <w:pPr>
        <w:rPr>
          <w:rFonts w:eastAsia="Times New Roman"/>
          <w:sz w:val="22"/>
          <w:szCs w:val="22"/>
        </w:rPr>
      </w:pPr>
      <w:r w:rsidRPr="004C5532">
        <w:rPr>
          <w:rFonts w:eastAsia="Times New Roman"/>
          <w:sz w:val="22"/>
          <w:szCs w:val="22"/>
        </w:rPr>
        <w:t>ГИП ПСО АО «</w:t>
      </w:r>
      <w:proofErr w:type="gramStart"/>
      <w:r w:rsidRPr="004C5532">
        <w:rPr>
          <w:rFonts w:eastAsia="Times New Roman"/>
          <w:sz w:val="22"/>
          <w:szCs w:val="22"/>
        </w:rPr>
        <w:t xml:space="preserve">Челябинскгоргаз»  </w:t>
      </w:r>
      <w:r>
        <w:rPr>
          <w:rFonts w:eastAsia="Times New Roman"/>
          <w:sz w:val="22"/>
          <w:szCs w:val="22"/>
        </w:rPr>
        <w:t xml:space="preserve"> </w:t>
      </w:r>
      <w:proofErr w:type="gramEnd"/>
      <w:r>
        <w:rPr>
          <w:rFonts w:eastAsia="Times New Roman"/>
          <w:sz w:val="22"/>
          <w:szCs w:val="22"/>
        </w:rPr>
        <w:t xml:space="preserve">       </w:t>
      </w:r>
      <w:r w:rsidRPr="004C5532">
        <w:rPr>
          <w:rFonts w:eastAsia="Times New Roman"/>
          <w:sz w:val="22"/>
          <w:szCs w:val="22"/>
        </w:rPr>
        <w:t>_______________________</w:t>
      </w:r>
      <w:r>
        <w:rPr>
          <w:rFonts w:eastAsia="Times New Roman"/>
          <w:sz w:val="22"/>
          <w:szCs w:val="22"/>
        </w:rPr>
        <w:t xml:space="preserve"> </w:t>
      </w:r>
      <w:r w:rsidRPr="004C5532">
        <w:rPr>
          <w:rFonts w:eastAsia="Times New Roman"/>
          <w:sz w:val="22"/>
          <w:szCs w:val="22"/>
        </w:rPr>
        <w:t>Е.Ю. Старикова</w:t>
      </w:r>
    </w:p>
    <w:sectPr w:rsidR="004C5532" w:rsidRPr="004C5532" w:rsidSect="004C553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5"/>
    <w:compatSetting w:name="differentiateMultirowTableHeaders" w:uri="http://schemas.microsoft.com/office/word" w:val="1"/>
  </w:compat>
  <w:rsids>
    <w:rsidRoot w:val="004C5532"/>
    <w:rsid w:val="004C5532"/>
    <w:rsid w:val="00D10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C2C65068-059F-43B6-8BF4-A4D38F6730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5</Pages>
  <Words>1353</Words>
  <Characters>7714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Форма 2П</vt:lpstr>
    </vt:vector>
  </TitlesOfParts>
  <Company>Горгаз</Company>
  <LinksUpToDate>false</LinksUpToDate>
  <CharactersWithSpaces>9049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 2П</dc:title>
  <dc:subject/>
  <dc:creator>Федичкина Людмила Алексеевна</dc:creator>
  <cp:keywords/>
  <dc:description/>
  <cp:lastModifiedBy>Федичкина Людмила Алексеевна</cp:lastModifiedBy>
  <cp:revision>3</cp:revision>
  <dcterms:created xsi:type="dcterms:W3CDTF">2019-06-18T03:39:00Z</dcterms:created>
  <dcterms:modified xsi:type="dcterms:W3CDTF">2019-06-18T04:21:00Z</dcterms:modified>
</cp:coreProperties>
</file>